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998"/>
        <w:tblW w:w="8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480"/>
        <w:gridCol w:w="6210"/>
      </w:tblGrid>
      <w:tr w:rsidR="008B6985" w:rsidRPr="008B6985" w:rsidTr="008B6985">
        <w:trPr>
          <w:tblHeader/>
        </w:trPr>
        <w:tc>
          <w:tcPr>
            <w:tcW w:w="8690" w:type="dxa"/>
            <w:gridSpan w:val="2"/>
            <w:tcMar>
              <w:top w:w="26" w:type="dxa"/>
              <w:left w:w="43" w:type="dxa"/>
              <w:bottom w:w="26" w:type="dxa"/>
              <w:right w:w="43" w:type="dxa"/>
            </w:tcMar>
            <w:vAlign w:val="center"/>
            <w:hideMark/>
          </w:tcPr>
          <w:p w:rsidR="008B6985" w:rsidRPr="008B6985" w:rsidRDefault="008B6985" w:rsidP="008B6985">
            <w:pPr>
              <w:spacing w:after="0" w:line="171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Тарифы на услуги централизованного водоснабжения и водоотведения</w:t>
            </w:r>
          </w:p>
        </w:tc>
      </w:tr>
      <w:tr w:rsidR="008B6985" w:rsidRPr="008B6985" w:rsidTr="008B6985">
        <w:tc>
          <w:tcPr>
            <w:tcW w:w="0" w:type="auto"/>
            <w:tcMar>
              <w:top w:w="26" w:type="dxa"/>
              <w:left w:w="43" w:type="dxa"/>
              <w:bottom w:w="26" w:type="dxa"/>
              <w:right w:w="43" w:type="dxa"/>
            </w:tcMar>
            <w:vAlign w:val="center"/>
            <w:hideMark/>
          </w:tcPr>
          <w:p w:rsidR="008B6985" w:rsidRPr="008B6985" w:rsidRDefault="008B6985" w:rsidP="008B6985">
            <w:pPr>
              <w:spacing w:after="0" w:line="171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B698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Потребители, непосредственно присоединенные к сетям КП «</w:t>
            </w:r>
            <w:proofErr w:type="spellStart"/>
            <w:r w:rsidRPr="008B698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Днепрводоканал</w:t>
            </w:r>
            <w:proofErr w:type="spellEnd"/>
            <w:r w:rsidRPr="008B6985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» (население, бюджет, «прочие»)</w:t>
            </w:r>
          </w:p>
        </w:tc>
        <w:tc>
          <w:tcPr>
            <w:tcW w:w="6210" w:type="dxa"/>
            <w:tcMar>
              <w:top w:w="26" w:type="dxa"/>
              <w:left w:w="43" w:type="dxa"/>
              <w:bottom w:w="26" w:type="dxa"/>
              <w:right w:w="43" w:type="dxa"/>
            </w:tcMar>
            <w:vAlign w:val="center"/>
            <w:hideMark/>
          </w:tcPr>
          <w:p w:rsidR="008B6985" w:rsidRPr="008B6985" w:rsidRDefault="008B6985" w:rsidP="008B6985">
            <w:pPr>
              <w:spacing w:after="86" w:line="171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7,476 </w:t>
            </w:r>
            <w:proofErr w:type="spellStart"/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грн</w:t>
            </w:r>
            <w:proofErr w:type="spellEnd"/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. (с НДС) за 1 м³ – централизованное водоснабжение</w:t>
            </w:r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br/>
              <w:t>5,100 </w:t>
            </w:r>
            <w:proofErr w:type="spellStart"/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грн</w:t>
            </w:r>
            <w:proofErr w:type="spellEnd"/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. (с НДС) за 1 м³ – централизованное водоотведение</w:t>
            </w:r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br/>
              <w:t>Общий размер тарифа – 12,576 </w:t>
            </w:r>
            <w:proofErr w:type="spellStart"/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грн</w:t>
            </w:r>
            <w:proofErr w:type="spellEnd"/>
            <w:r w:rsidRPr="008B698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. (с НДС) за 1 м³</w:t>
            </w:r>
          </w:p>
          <w:p w:rsidR="008B6985" w:rsidRPr="008B6985" w:rsidRDefault="008B6985" w:rsidP="008B6985">
            <w:pPr>
              <w:spacing w:after="0" w:line="171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8B698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0"/>
                <w:szCs w:val="20"/>
                <w:lang w:eastAsia="ru-RU"/>
              </w:rPr>
              <w:t>Введены в действие с 12 мая 2017 г.</w:t>
            </w:r>
            <w:r w:rsidRPr="008B6985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 </w:t>
            </w:r>
            <w:proofErr w:type="gramStart"/>
            <w:r w:rsidRPr="008B6985">
              <w:rPr>
                <w:rFonts w:ascii="Times New Roman" w:eastAsia="Times New Roman" w:hAnsi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согласно </w:t>
            </w:r>
            <w:hyperlink r:id="rId4" w:tgtFrame="_blank" w:history="1">
              <w:r w:rsidRPr="008B6985">
                <w:rPr>
                  <w:rFonts w:ascii="Times New Roman" w:eastAsia="Times New Roman" w:hAnsi="Times New Roman" w:cs="Times New Roman"/>
                  <w:i/>
                  <w:iCs/>
                  <w:color w:val="00508E"/>
                  <w:sz w:val="20"/>
                  <w:szCs w:val="20"/>
                  <w:u w:val="single"/>
                  <w:lang w:eastAsia="ru-RU"/>
                </w:rPr>
                <w:t>Постановления</w:t>
              </w:r>
              <w:proofErr w:type="gramEnd"/>
              <w:r w:rsidRPr="008B6985">
                <w:rPr>
                  <w:rFonts w:ascii="Times New Roman" w:eastAsia="Times New Roman" w:hAnsi="Times New Roman" w:cs="Times New Roman"/>
                  <w:i/>
                  <w:iCs/>
                  <w:color w:val="00508E"/>
                  <w:sz w:val="20"/>
                  <w:szCs w:val="20"/>
                  <w:u w:val="single"/>
                  <w:lang w:eastAsia="ru-RU"/>
                </w:rPr>
                <w:t xml:space="preserve"> от 26.04.2017г. № 551 Национальной комиссии, которая осуществляет государственное регулирование в сферах энергетики и коммунальных услуг «О внесении изменений в постановление Национальной комиссии, которая осуществляет государственное регулирование в сферах энергетики и коммунальных услуг, от 16 июня 2016 года № 1141»</w:t>
              </w:r>
            </w:hyperlink>
          </w:p>
        </w:tc>
      </w:tr>
    </w:tbl>
    <w:p w:rsidR="008B6985" w:rsidRPr="008B6985" w:rsidRDefault="008B6985" w:rsidP="008B69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985">
        <w:rPr>
          <w:rFonts w:ascii="Times New Roman" w:hAnsi="Times New Roman" w:cs="Times New Roman"/>
          <w:sz w:val="28"/>
          <w:szCs w:val="28"/>
        </w:rPr>
        <w:t>Повышение тарифа на водоснабжение с 12 мая 2017года.</w:t>
      </w:r>
    </w:p>
    <w:p w:rsidR="008B6985" w:rsidRDefault="008B6985" w:rsidP="008B6985"/>
    <w:p w:rsidR="008B6985" w:rsidRPr="008B6985" w:rsidRDefault="008B6985" w:rsidP="008B6985">
      <w:pPr>
        <w:rPr>
          <w:rFonts w:ascii="Times New Roman" w:hAnsi="Times New Roman" w:cs="Times New Roman"/>
          <w:sz w:val="28"/>
          <w:szCs w:val="28"/>
        </w:rPr>
      </w:pPr>
      <w:r w:rsidRPr="008B6985">
        <w:rPr>
          <w:rFonts w:ascii="Times New Roman" w:hAnsi="Times New Roman" w:cs="Times New Roman"/>
          <w:sz w:val="28"/>
          <w:szCs w:val="28"/>
        </w:rPr>
        <w:t xml:space="preserve"> Постановление №551 смотрите ниже:</w:t>
      </w:r>
    </w:p>
    <w:p w:rsidR="008B6985" w:rsidRPr="008B6985" w:rsidRDefault="008B6985" w:rsidP="008B69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4678" cy="9266758"/>
            <wp:effectExtent l="19050" t="0" r="2722" b="0"/>
            <wp:docPr id="3" name="Рисунок 3" descr="Постановление от 26.04.2017г. №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тановление от 26.04.2017г. № 55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26" cy="926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985" w:rsidRPr="008B6985" w:rsidSect="00580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B6985"/>
    <w:rsid w:val="00580B04"/>
    <w:rsid w:val="008B6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B04"/>
  </w:style>
  <w:style w:type="paragraph" w:styleId="3">
    <w:name w:val="heading 3"/>
    <w:basedOn w:val="a"/>
    <w:link w:val="30"/>
    <w:uiPriority w:val="9"/>
    <w:qFormat/>
    <w:rsid w:val="008B69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6985"/>
    <w:rPr>
      <w:b/>
      <w:bCs/>
    </w:rPr>
  </w:style>
  <w:style w:type="paragraph" w:styleId="a4">
    <w:name w:val="Normal (Web)"/>
    <w:basedOn w:val="a"/>
    <w:uiPriority w:val="99"/>
    <w:unhideWhenUsed/>
    <w:rsid w:val="008B6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B6985"/>
    <w:rPr>
      <w:i/>
      <w:iCs/>
    </w:rPr>
  </w:style>
  <w:style w:type="character" w:customStyle="1" w:styleId="apple-converted-space">
    <w:name w:val="apple-converted-space"/>
    <w:basedOn w:val="a0"/>
    <w:rsid w:val="008B6985"/>
  </w:style>
  <w:style w:type="character" w:styleId="a6">
    <w:name w:val="Hyperlink"/>
    <w:basedOn w:val="a0"/>
    <w:uiPriority w:val="99"/>
    <w:semiHidden/>
    <w:unhideWhenUsed/>
    <w:rsid w:val="008B698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B69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B6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69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zakon0.rada.gov.ua/laws/show/z1039-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</dc:creator>
  <cp:keywords/>
  <dc:description/>
  <cp:lastModifiedBy>Buh</cp:lastModifiedBy>
  <cp:revision>1</cp:revision>
  <dcterms:created xsi:type="dcterms:W3CDTF">2017-06-07T12:30:00Z</dcterms:created>
  <dcterms:modified xsi:type="dcterms:W3CDTF">2017-06-07T12:40:00Z</dcterms:modified>
</cp:coreProperties>
</file>